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W w:w="0" w:type="auto"/>
        <w:jc w:val="center"/>
        <w:tblLook w:val="04A0"/>
      </w:tblPr>
      <w:tblGrid>
        <w:gridCol w:w="3510"/>
        <w:gridCol w:w="7478"/>
      </w:tblGrid>
      <w:tr w:rsidR="00E35A40" w:rsidTr="008067C9">
        <w:trPr>
          <w:cnfStyle w:val="100000000000"/>
          <w:jc w:val="center"/>
        </w:trPr>
        <w:tc>
          <w:tcPr>
            <w:cnfStyle w:val="001000000000"/>
            <w:tcW w:w="10988" w:type="dxa"/>
            <w:gridSpan w:val="2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8067C9">
              <w:rPr>
                <w:rFonts w:ascii="Arial" w:eastAsia="Calibri" w:hAnsi="Arial" w:cs="Arial"/>
                <w:b w:val="0"/>
              </w:rPr>
              <w:br/>
            </w:r>
            <w:r w:rsidRPr="008067C9">
              <w:rPr>
                <w:rFonts w:ascii="Arial" w:eastAsia="Calibri" w:hAnsi="Arial" w:cs="Arial"/>
                <w:b w:val="0"/>
                <w:sz w:val="28"/>
                <w:szCs w:val="28"/>
              </w:rPr>
              <w:t>База комплексов Добрая помощь:</w:t>
            </w: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  <w:b w:val="0"/>
              </w:rPr>
            </w:pPr>
          </w:p>
        </w:tc>
      </w:tr>
      <w:tr w:rsidR="00E35A40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br/>
              <w:t>Комплексы:</w:t>
            </w:r>
          </w:p>
        </w:tc>
        <w:tc>
          <w:tcPr>
            <w:tcW w:w="7478" w:type="dxa"/>
          </w:tcPr>
          <w:p w:rsidR="00E35A40" w:rsidRPr="008067C9" w:rsidRDefault="00E35A40" w:rsidP="00E35A40">
            <w:pPr>
              <w:jc w:val="center"/>
              <w:cnfStyle w:val="000000100000"/>
              <w:rPr>
                <w:rFonts w:ascii="Arial" w:eastAsia="Calibri" w:hAnsi="Arial" w:cs="Arial"/>
                <w:b/>
              </w:rPr>
            </w:pPr>
            <w:r w:rsidRPr="008067C9">
              <w:rPr>
                <w:rFonts w:ascii="Arial" w:eastAsia="Calibri" w:hAnsi="Arial" w:cs="Arial"/>
                <w:b/>
              </w:rPr>
              <w:br/>
              <w:t>Программы:</w:t>
            </w:r>
            <w:r w:rsidRPr="008067C9">
              <w:rPr>
                <w:rFonts w:ascii="Arial" w:eastAsia="Calibri" w:hAnsi="Arial" w:cs="Arial"/>
                <w:b/>
              </w:rPr>
              <w:br/>
            </w:r>
          </w:p>
        </w:tc>
      </w:tr>
      <w:tr w:rsidR="00E35A40" w:rsidTr="008067C9">
        <w:trPr>
          <w:cnfStyle w:val="00000001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Доброе утро</w:t>
            </w:r>
          </w:p>
        </w:tc>
        <w:tc>
          <w:tcPr>
            <w:tcW w:w="7478" w:type="dxa"/>
          </w:tcPr>
          <w:p w:rsidR="00E35A40" w:rsidRDefault="00E35A40" w:rsidP="00E35A40">
            <w:pPr>
              <w:cnfStyle w:val="000000010000"/>
              <w:rPr>
                <w:rFonts w:ascii="Arial" w:eastAsia="Calibri" w:hAnsi="Arial" w:cs="Arial"/>
              </w:rPr>
            </w:pPr>
          </w:p>
          <w:p w:rsidR="00E35A40" w:rsidRPr="00E35A40" w:rsidRDefault="00E35A40" w:rsidP="00E35A40">
            <w:pPr>
              <w:pStyle w:val="a4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Активная защита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Бодрость, недостаточная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2"/>
              </w:numPr>
              <w:cnfStyle w:val="000000010000"/>
              <w:rPr>
                <w:rFonts w:ascii="Arial" w:eastAsia="Calibri" w:hAnsi="Arial" w:cs="Arial"/>
              </w:rPr>
            </w:pPr>
            <w:r w:rsidRPr="00E35A40">
              <w:rPr>
                <w:rFonts w:ascii="Arial" w:eastAsia="Calibri" w:hAnsi="Arial" w:cs="Arial"/>
              </w:rPr>
              <w:t>Жизненная энергия</w:t>
            </w:r>
            <w:r w:rsidRPr="00E35A40">
              <w:rPr>
                <w:rFonts w:ascii="Arial" w:eastAsia="Calibri" w:hAnsi="Arial" w:cs="Arial"/>
              </w:rPr>
              <w:br/>
            </w:r>
          </w:p>
        </w:tc>
      </w:tr>
      <w:tr w:rsidR="00E35A40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Чистим наш организм</w:t>
            </w: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E35A40" w:rsidRDefault="00E35A40">
            <w:pPr>
              <w:cnfStyle w:val="000000100000"/>
              <w:rPr>
                <w:rFonts w:ascii="Arial" w:eastAsia="Calibri" w:hAnsi="Arial" w:cs="Arial"/>
              </w:rPr>
            </w:pP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Очистка крови и плазмы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Лимфа и детокс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Кислотно-щелочное равновесие, регуляция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Слабительный эффект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Воспаление слизистых оболочек 01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 xml:space="preserve">Печень, желчный </w:t>
            </w:r>
            <w:proofErr w:type="spellStart"/>
            <w:r w:rsidRPr="00E35A40">
              <w:rPr>
                <w:rFonts w:ascii="Arial" w:eastAsia="Calibri" w:hAnsi="Arial" w:cs="Arial"/>
              </w:rPr>
              <w:t>пузырь</w:t>
            </w:r>
            <w:proofErr w:type="gramStart"/>
            <w:r w:rsidRPr="00E35A40">
              <w:rPr>
                <w:rFonts w:ascii="Arial" w:eastAsia="Calibri" w:hAnsi="Arial" w:cs="Arial"/>
              </w:rPr>
              <w:t>,п</w:t>
            </w:r>
            <w:proofErr w:type="gramEnd"/>
            <w:r w:rsidRPr="00E35A40">
              <w:rPr>
                <w:rFonts w:ascii="Arial" w:eastAsia="Calibri" w:hAnsi="Arial" w:cs="Arial"/>
              </w:rPr>
              <w:t>оджелуд</w:t>
            </w:r>
            <w:proofErr w:type="spellEnd"/>
            <w:r w:rsidRPr="00E35A40">
              <w:rPr>
                <w:rFonts w:ascii="Arial" w:eastAsia="Calibri" w:hAnsi="Arial" w:cs="Arial"/>
              </w:rPr>
              <w:t xml:space="preserve">. железа </w:t>
            </w:r>
            <w:proofErr w:type="spellStart"/>
            <w:r w:rsidRPr="00E35A40">
              <w:rPr>
                <w:rFonts w:ascii="Arial" w:eastAsia="Calibri" w:hAnsi="Arial" w:cs="Arial"/>
              </w:rPr>
              <w:t>кч</w:t>
            </w:r>
            <w:proofErr w:type="spellEnd"/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Дисбактериоз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 xml:space="preserve">Кровообращение </w:t>
            </w:r>
            <w:proofErr w:type="spellStart"/>
            <w:r w:rsidRPr="00E35A40">
              <w:rPr>
                <w:rFonts w:ascii="Arial" w:eastAsia="Calibri" w:hAnsi="Arial" w:cs="Arial"/>
              </w:rPr>
              <w:t>комп</w:t>
            </w:r>
            <w:proofErr w:type="spellEnd"/>
            <w:r w:rsidRPr="00E35A40">
              <w:rPr>
                <w:rFonts w:ascii="Arial" w:eastAsia="Calibri" w:hAnsi="Arial" w:cs="Arial"/>
              </w:rPr>
              <w:t>.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Arial" w:eastAsia="Calibri" w:hAnsi="Arial" w:cs="Arial"/>
              </w:rPr>
            </w:pPr>
            <w:r w:rsidRPr="00E35A40">
              <w:rPr>
                <w:rFonts w:ascii="Arial" w:eastAsia="Calibri" w:hAnsi="Arial" w:cs="Arial"/>
              </w:rPr>
              <w:t>Режим «Почки»</w:t>
            </w:r>
            <w:r w:rsidRPr="00E35A40">
              <w:rPr>
                <w:rFonts w:ascii="Arial" w:eastAsia="Calibri" w:hAnsi="Arial" w:cs="Arial"/>
              </w:rPr>
              <w:br/>
            </w:r>
          </w:p>
        </w:tc>
      </w:tr>
      <w:tr w:rsidR="00E35A40" w:rsidTr="008067C9">
        <w:trPr>
          <w:cnfStyle w:val="00000001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Восстанавливаем наш организм</w:t>
            </w: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E35A40" w:rsidRDefault="00E35A40">
            <w:pPr>
              <w:cnfStyle w:val="000000010000"/>
              <w:rPr>
                <w:rFonts w:ascii="Arial" w:eastAsia="Calibri" w:hAnsi="Arial" w:cs="Arial"/>
              </w:rPr>
            </w:pP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Дренаж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Сердце, регуляция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Регуляция кровообращения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Регуляция желудочно-кишечного тракта 01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Режим «Почки»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Регуляция мужской мочеполовой системы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4"/>
              </w:numPr>
              <w:cnfStyle w:val="000000010000"/>
              <w:rPr>
                <w:rFonts w:ascii="Arial" w:eastAsia="Calibri" w:hAnsi="Arial" w:cs="Arial"/>
              </w:rPr>
            </w:pPr>
            <w:r w:rsidRPr="00E35A40">
              <w:rPr>
                <w:rFonts w:ascii="Arial" w:eastAsia="Calibri" w:hAnsi="Arial" w:cs="Arial"/>
              </w:rPr>
              <w:t>Регуляция женской мочеполовой системы</w:t>
            </w:r>
            <w:r w:rsidRPr="00E35A40">
              <w:rPr>
                <w:rFonts w:ascii="Arial" w:eastAsia="Calibri" w:hAnsi="Arial" w:cs="Arial"/>
              </w:rPr>
              <w:br/>
            </w:r>
          </w:p>
        </w:tc>
      </w:tr>
      <w:tr w:rsidR="00E35A40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Добрый вечер</w:t>
            </w:r>
          </w:p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E35A40" w:rsidRDefault="00E35A40">
            <w:pPr>
              <w:cnfStyle w:val="000000100000"/>
              <w:rPr>
                <w:rFonts w:ascii="Arial" w:eastAsia="Calibri" w:hAnsi="Arial" w:cs="Arial"/>
              </w:rPr>
            </w:pPr>
          </w:p>
          <w:p w:rsidR="00E35A40" w:rsidRPr="00E35A40" w:rsidRDefault="00E35A40" w:rsidP="00E35A40">
            <w:pPr>
              <w:pStyle w:val="a4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Антистресс (бессонница)</w:t>
            </w:r>
          </w:p>
          <w:p w:rsidR="00E35A40" w:rsidRPr="00E35A40" w:rsidRDefault="00E35A40" w:rsidP="00E35A40">
            <w:pPr>
              <w:pStyle w:val="a4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</w:rPr>
            </w:pPr>
            <w:r w:rsidRPr="00E35A40">
              <w:rPr>
                <w:rFonts w:ascii="Arial" w:eastAsia="Calibri" w:hAnsi="Arial" w:cs="Arial"/>
              </w:rPr>
              <w:t>Глубокая очистка организма</w:t>
            </w:r>
          </w:p>
          <w:p w:rsidR="00E35A40" w:rsidRPr="00E35A40" w:rsidRDefault="00E35A40" w:rsidP="00E35A40">
            <w:pPr>
              <w:cnfStyle w:val="000000100000"/>
              <w:rPr>
                <w:rFonts w:ascii="Arial" w:eastAsia="Calibri" w:hAnsi="Arial" w:cs="Arial"/>
              </w:rPr>
            </w:pPr>
          </w:p>
          <w:p w:rsidR="00E35A40" w:rsidRDefault="00E35A40" w:rsidP="00E35A40">
            <w:pPr>
              <w:cnfStyle w:val="000000100000"/>
              <w:rPr>
                <w:rFonts w:ascii="Arial" w:eastAsia="Calibri" w:hAnsi="Arial" w:cs="Arial"/>
              </w:rPr>
            </w:pPr>
          </w:p>
        </w:tc>
      </w:tr>
      <w:tr w:rsidR="00E35A40" w:rsidTr="008067C9">
        <w:trPr>
          <w:cnfStyle w:val="00000001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Программы первой помощи</w:t>
            </w: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E35A40" w:rsidRDefault="00E35A40">
            <w:pPr>
              <w:cnfStyle w:val="000000010000"/>
              <w:rPr>
                <w:rFonts w:ascii="Arial" w:eastAsia="Calibri" w:hAnsi="Arial" w:cs="Arial"/>
              </w:rPr>
            </w:pP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Активная защита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Травма, реабилитация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 xml:space="preserve">Стенокардия </w:t>
            </w:r>
            <w:proofErr w:type="spellStart"/>
            <w:r w:rsidRPr="006D46F6">
              <w:rPr>
                <w:rFonts w:ascii="Arial" w:eastAsia="Calibri" w:hAnsi="Arial" w:cs="Arial"/>
              </w:rPr>
              <w:t>кч</w:t>
            </w:r>
            <w:proofErr w:type="spellEnd"/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Аллергия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Антистресс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Боль при воспалении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Боль при спазме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Боль комплексная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Расстройство пищеварения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ОРВИ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Гипертоническая болезнь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Гипертензия диастолическая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Гипертензия систолическая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Ожог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Диарея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6"/>
              </w:numPr>
              <w:cnfStyle w:val="00000001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Запор</w:t>
            </w:r>
          </w:p>
          <w:p w:rsidR="006D46F6" w:rsidRDefault="006D46F6" w:rsidP="006D46F6">
            <w:pPr>
              <w:cnfStyle w:val="000000010000"/>
              <w:rPr>
                <w:rFonts w:ascii="Arial" w:eastAsia="Calibri" w:hAnsi="Arial" w:cs="Arial"/>
              </w:rPr>
            </w:pPr>
          </w:p>
        </w:tc>
      </w:tr>
      <w:tr w:rsidR="00E35A40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E35A40" w:rsidRPr="008067C9" w:rsidRDefault="00E35A40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Снятие усталости</w:t>
            </w: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E35A40" w:rsidRDefault="00E35A40">
            <w:pPr>
              <w:cnfStyle w:val="000000100000"/>
              <w:rPr>
                <w:rFonts w:ascii="Arial" w:eastAsia="Calibri" w:hAnsi="Arial" w:cs="Arial"/>
              </w:rPr>
            </w:pP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Паразиты детокс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Дренаж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Элиминация токсинов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Депрессия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Депрессия токсикологическая (медикаменты, наркотики и т.д.)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Нелекарственный антидепрессант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Синдром хронической усталости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Раздражение, злость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lastRenderedPageBreak/>
              <w:t>Расслабление</w:t>
            </w:r>
          </w:p>
          <w:p w:rsidR="006D46F6" w:rsidRDefault="006D46F6" w:rsidP="006D46F6">
            <w:pPr>
              <w:pStyle w:val="a4"/>
              <w:numPr>
                <w:ilvl w:val="0"/>
                <w:numId w:val="7"/>
              </w:numPr>
              <w:cnfStyle w:val="00000010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Стресс</w:t>
            </w:r>
          </w:p>
          <w:p w:rsidR="006D46F6" w:rsidRPr="006D46F6" w:rsidRDefault="006D46F6" w:rsidP="006D46F6">
            <w:pPr>
              <w:cnfStyle w:val="000000100000"/>
              <w:rPr>
                <w:rFonts w:ascii="Arial" w:eastAsia="Calibri" w:hAnsi="Arial" w:cs="Arial"/>
              </w:rPr>
            </w:pPr>
          </w:p>
        </w:tc>
      </w:tr>
      <w:tr w:rsidR="006D46F6" w:rsidTr="008067C9">
        <w:trPr>
          <w:cnfStyle w:val="000000010000"/>
          <w:jc w:val="center"/>
        </w:trPr>
        <w:tc>
          <w:tcPr>
            <w:cnfStyle w:val="001000000000"/>
            <w:tcW w:w="3510" w:type="dxa"/>
          </w:tcPr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Счастливого пути Утро</w:t>
            </w: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6D46F6" w:rsidRDefault="006D46F6">
            <w:pPr>
              <w:cnfStyle w:val="000000010000"/>
              <w:rPr>
                <w:rFonts w:ascii="Arial" w:eastAsia="Calibri" w:hAnsi="Arial" w:cs="Arial"/>
              </w:rPr>
            </w:pPr>
          </w:p>
          <w:p w:rsidR="006D46F6" w:rsidRPr="006D46F6" w:rsidRDefault="006D46F6" w:rsidP="006D46F6">
            <w:pPr>
              <w:pStyle w:val="a4"/>
              <w:numPr>
                <w:ilvl w:val="0"/>
                <w:numId w:val="8"/>
              </w:numPr>
              <w:cnfStyle w:val="00000001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Зарядка энергией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8"/>
              </w:numPr>
              <w:cnfStyle w:val="00000001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Стресс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8"/>
              </w:numPr>
              <w:cnfStyle w:val="00000001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Мышцы, мускулатура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8"/>
              </w:numPr>
              <w:cnfStyle w:val="00000001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Центр зрения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8"/>
              </w:numPr>
              <w:cnfStyle w:val="00000001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Витализация</w:t>
            </w:r>
          </w:p>
          <w:p w:rsidR="006D46F6" w:rsidRDefault="006D46F6" w:rsidP="006D46F6">
            <w:pPr>
              <w:cnfStyle w:val="000000010000"/>
              <w:rPr>
                <w:rFonts w:ascii="Arial" w:eastAsia="Calibri" w:hAnsi="Arial" w:cs="Arial"/>
              </w:rPr>
            </w:pPr>
          </w:p>
        </w:tc>
      </w:tr>
      <w:tr w:rsidR="006D46F6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Счастливого пути Вечер</w:t>
            </w: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6D46F6" w:rsidRDefault="006D46F6">
            <w:pPr>
              <w:cnfStyle w:val="000000100000"/>
              <w:rPr>
                <w:rFonts w:ascii="Arial" w:eastAsia="Calibri" w:hAnsi="Arial" w:cs="Arial"/>
              </w:rPr>
            </w:pPr>
          </w:p>
          <w:p w:rsidR="006D46F6" w:rsidRPr="006D46F6" w:rsidRDefault="006D46F6" w:rsidP="006D46F6">
            <w:pPr>
              <w:pStyle w:val="a4"/>
              <w:numPr>
                <w:ilvl w:val="0"/>
                <w:numId w:val="9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Беспокойство, напряжение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9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Шейный миозит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9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Баланс нервной системы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9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Остеохондроз поясничный, люмбаго, прострел, тугоподвижность - 1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9"/>
              </w:numPr>
              <w:cnfStyle w:val="000000100000"/>
              <w:rPr>
                <w:rFonts w:ascii="Arial" w:hAnsi="Arial" w:cs="Arial"/>
              </w:rPr>
            </w:pPr>
            <w:r w:rsidRPr="006D46F6">
              <w:rPr>
                <w:rFonts w:ascii="Arial" w:eastAsia="Calibri" w:hAnsi="Arial" w:cs="Arial"/>
              </w:rPr>
              <w:t>Остеохондроз поясничный, люмбаго, прострел, тугоподвижность – 2</w:t>
            </w:r>
          </w:p>
          <w:p w:rsidR="006D46F6" w:rsidRPr="006D46F6" w:rsidRDefault="006D46F6" w:rsidP="006D46F6">
            <w:pPr>
              <w:pStyle w:val="a4"/>
              <w:numPr>
                <w:ilvl w:val="0"/>
                <w:numId w:val="9"/>
              </w:numPr>
              <w:cnfStyle w:val="000000100000"/>
              <w:rPr>
                <w:rFonts w:ascii="Arial" w:eastAsia="Calibri" w:hAnsi="Arial" w:cs="Arial"/>
              </w:rPr>
            </w:pPr>
            <w:r w:rsidRPr="006D46F6">
              <w:rPr>
                <w:rFonts w:ascii="Arial" w:eastAsia="Calibri" w:hAnsi="Arial" w:cs="Arial"/>
              </w:rPr>
              <w:t>Восстановление структуры и функции нервов</w:t>
            </w:r>
            <w:r w:rsidRPr="006D46F6">
              <w:rPr>
                <w:rFonts w:ascii="Arial" w:eastAsia="Calibri" w:hAnsi="Arial" w:cs="Arial"/>
              </w:rPr>
              <w:br/>
            </w:r>
          </w:p>
        </w:tc>
      </w:tr>
      <w:tr w:rsidR="006D46F6" w:rsidTr="008067C9">
        <w:trPr>
          <w:cnfStyle w:val="000000010000"/>
          <w:jc w:val="center"/>
        </w:trPr>
        <w:tc>
          <w:tcPr>
            <w:cnfStyle w:val="001000000000"/>
            <w:tcW w:w="3510" w:type="dxa"/>
          </w:tcPr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6D46F6" w:rsidRPr="008067C9" w:rsidRDefault="006D46F6" w:rsidP="008067C9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Иммунитет-профилактика</w:t>
            </w:r>
          </w:p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6D46F6" w:rsidRDefault="006D46F6">
            <w:pPr>
              <w:cnfStyle w:val="000000010000"/>
              <w:rPr>
                <w:rFonts w:ascii="Arial" w:eastAsia="Calibri" w:hAnsi="Arial" w:cs="Arial"/>
              </w:rPr>
            </w:pP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Защитные силы к.</w:t>
            </w:r>
            <w:proofErr w:type="gramStart"/>
            <w:r w:rsidRPr="008067C9">
              <w:rPr>
                <w:rFonts w:ascii="Arial" w:eastAsia="Calibri" w:hAnsi="Arial" w:cs="Arial"/>
              </w:rPr>
              <w:t>ч</w:t>
            </w:r>
            <w:proofErr w:type="gram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Иммунная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Защитные силы в кишечнике (бактериоз)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7 чакр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Энергии вход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Энергии выход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Эндокринные железы к.</w:t>
            </w:r>
            <w:proofErr w:type="gramStart"/>
            <w:r w:rsidRPr="008067C9">
              <w:rPr>
                <w:rFonts w:ascii="Arial" w:eastAsia="Calibri" w:hAnsi="Arial" w:cs="Arial"/>
              </w:rPr>
              <w:t>ч</w:t>
            </w:r>
            <w:proofErr w:type="gram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Вегетативная нервная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Парасимпатическая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Симпатическая нервная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0"/>
              </w:numPr>
              <w:cnfStyle w:val="000000010000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Активация функции печени</w:t>
            </w:r>
          </w:p>
          <w:p w:rsidR="008067C9" w:rsidRDefault="008067C9" w:rsidP="008067C9">
            <w:pPr>
              <w:cnfStyle w:val="000000010000"/>
              <w:rPr>
                <w:rFonts w:ascii="Arial" w:eastAsia="Calibri" w:hAnsi="Arial" w:cs="Arial"/>
              </w:rPr>
            </w:pPr>
          </w:p>
        </w:tc>
      </w:tr>
      <w:tr w:rsidR="006D46F6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8067C9">
            <w:pPr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Мужская молодость</w:t>
            </w: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6D46F6" w:rsidRDefault="006D46F6">
            <w:pPr>
              <w:cnfStyle w:val="000000100000"/>
              <w:rPr>
                <w:rFonts w:ascii="Arial" w:eastAsia="Calibri" w:hAnsi="Arial" w:cs="Arial"/>
              </w:rPr>
            </w:pP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Нейроэндокринная система (</w:t>
            </w:r>
            <w:proofErr w:type="spellStart"/>
            <w:r w:rsidRPr="008067C9">
              <w:rPr>
                <w:rFonts w:ascii="Arial" w:eastAsia="Calibri" w:hAnsi="Arial" w:cs="Arial"/>
              </w:rPr>
              <w:t>гипоталамус</w:t>
            </w:r>
            <w:proofErr w:type="gramStart"/>
            <w:r w:rsidRPr="008067C9">
              <w:rPr>
                <w:rFonts w:ascii="Arial" w:eastAsia="Calibri" w:hAnsi="Arial" w:cs="Arial"/>
              </w:rPr>
              <w:t>,г</w:t>
            </w:r>
            <w:proofErr w:type="gramEnd"/>
            <w:r w:rsidRPr="008067C9">
              <w:rPr>
                <w:rFonts w:ascii="Arial" w:eastAsia="Calibri" w:hAnsi="Arial" w:cs="Arial"/>
              </w:rPr>
              <w:t>ипофиз</w:t>
            </w:r>
            <w:proofErr w:type="spellEnd"/>
            <w:r w:rsidRPr="008067C9">
              <w:rPr>
                <w:rFonts w:ascii="Arial" w:eastAsia="Calibri" w:hAnsi="Arial" w:cs="Arial"/>
              </w:rPr>
              <w:t>)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Зрительный бугор – таламус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Укрепление защитных функций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Рост – регуляция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Эпифиз 01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Регуляция эндокринной системы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Сна расстройство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Депрессии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Гипоталамус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Аденогипофиз 01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Гипофиз, передняя доля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Гипофиз, задняя доля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Регуляция системы гипоталамус-гипофиз-надпочечники-половые железы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Рост – стимуляция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Мышцы, мускулатура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Яички 01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Ослабление организма мужского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Полового влечения повышение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Потенции ослабление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Гормональный баланс (мужчина)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Половые железы – мужчина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Нарушения симпатоадреналовой системы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Нарушение функций тазовых органов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Кровоснабжение, кислород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Кровообращение комплексное 1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Кровообращение комплексное 2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Симпатико-тонический эффект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1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Паращитовидные железы</w:t>
            </w:r>
          </w:p>
          <w:p w:rsidR="008067C9" w:rsidRDefault="008067C9">
            <w:pPr>
              <w:cnfStyle w:val="000000100000"/>
              <w:rPr>
                <w:rFonts w:ascii="Arial" w:eastAsia="Calibri" w:hAnsi="Arial" w:cs="Arial"/>
              </w:rPr>
            </w:pPr>
          </w:p>
        </w:tc>
      </w:tr>
      <w:tr w:rsidR="006D46F6" w:rsidTr="008067C9">
        <w:trPr>
          <w:cnfStyle w:val="000000010000"/>
          <w:jc w:val="center"/>
        </w:trPr>
        <w:tc>
          <w:tcPr>
            <w:cnfStyle w:val="001000000000"/>
            <w:tcW w:w="3510" w:type="dxa"/>
          </w:tcPr>
          <w:p w:rsidR="006D46F6" w:rsidRPr="008067C9" w:rsidRDefault="006D46F6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Женская молодость</w:t>
            </w: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6D46F6" w:rsidRDefault="006D46F6">
            <w:pPr>
              <w:cnfStyle w:val="000000010000"/>
              <w:rPr>
                <w:rFonts w:ascii="Arial" w:eastAsia="Calibri" w:hAnsi="Arial" w:cs="Arial"/>
              </w:rPr>
            </w:pP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Восстановление иммунитета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Женская мочеполовая система (МПС)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Инфекция мочевыводящих путей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Дисфункция яичников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ПМС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Дисфункция яичников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Климакс, дисменорея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Климакс, потение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 xml:space="preserve">Климакс </w:t>
            </w:r>
            <w:proofErr w:type="gramStart"/>
            <w:r w:rsidRPr="008067C9">
              <w:rPr>
                <w:rFonts w:ascii="Arial" w:eastAsia="Calibri" w:hAnsi="Arial" w:cs="Arial"/>
              </w:rPr>
              <w:t>базовая</w:t>
            </w:r>
            <w:proofErr w:type="gramEnd"/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 xml:space="preserve">Климакс, </w:t>
            </w:r>
            <w:proofErr w:type="gramStart"/>
            <w:r w:rsidRPr="008067C9">
              <w:rPr>
                <w:rFonts w:ascii="Arial" w:eastAsia="Calibri" w:hAnsi="Arial" w:cs="Arial"/>
              </w:rPr>
              <w:t>базовая</w:t>
            </w:r>
            <w:proofErr w:type="gramEnd"/>
            <w:r w:rsidRPr="008067C9">
              <w:rPr>
                <w:rFonts w:ascii="Arial" w:eastAsia="Calibri" w:hAnsi="Arial" w:cs="Arial"/>
              </w:rPr>
              <w:t xml:space="preserve"> 2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Ослабление защитных сил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Кишечная палочка, базовая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Инфекции (многочисленные виды)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Инфекция мочевыводящих путей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Эндокринная система, регуляция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Гормональный баланс женщин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Эндокринные железы к.</w:t>
            </w:r>
            <w:proofErr w:type="gramStart"/>
            <w:r w:rsidRPr="008067C9">
              <w:rPr>
                <w:rFonts w:ascii="Arial" w:eastAsia="Calibri" w:hAnsi="Arial" w:cs="Arial"/>
              </w:rPr>
              <w:t>ч</w:t>
            </w:r>
            <w:proofErr w:type="gram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Стимуляция надпочечников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Щитовидная железа, регуляция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Паращитовидные железы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Желчный пузырь, общие проблемы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Желчь, регуляция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Активация функции печени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2"/>
              </w:numPr>
              <w:cnfStyle w:val="000000010000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Печень</w:t>
            </w:r>
            <w:r w:rsidRPr="008067C9">
              <w:rPr>
                <w:rFonts w:ascii="Arial" w:eastAsia="Calibri" w:hAnsi="Arial" w:cs="Arial"/>
              </w:rPr>
              <w:br/>
            </w:r>
          </w:p>
        </w:tc>
      </w:tr>
      <w:tr w:rsidR="008067C9" w:rsidTr="008067C9">
        <w:trPr>
          <w:cnfStyle w:val="000000100000"/>
          <w:jc w:val="center"/>
        </w:trPr>
        <w:tc>
          <w:tcPr>
            <w:cnfStyle w:val="001000000000"/>
            <w:tcW w:w="3510" w:type="dxa"/>
          </w:tcPr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Вегето-сосудистая дистония коррекция</w:t>
            </w:r>
          </w:p>
          <w:p w:rsidR="008067C9" w:rsidRPr="008067C9" w:rsidRDefault="008067C9" w:rsidP="00E35A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478" w:type="dxa"/>
          </w:tcPr>
          <w:p w:rsidR="008067C9" w:rsidRDefault="008067C9">
            <w:pPr>
              <w:cnfStyle w:val="000000100000"/>
              <w:rPr>
                <w:rFonts w:ascii="Arial" w:eastAsia="Calibri" w:hAnsi="Arial" w:cs="Arial"/>
              </w:rPr>
            </w:pP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Активная защита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7 чакр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Витализация к.</w:t>
            </w:r>
            <w:proofErr w:type="gramStart"/>
            <w:r w:rsidRPr="008067C9">
              <w:rPr>
                <w:rFonts w:ascii="Arial" w:eastAsia="Calibri" w:hAnsi="Arial" w:cs="Arial"/>
              </w:rPr>
              <w:t>ч</w:t>
            </w:r>
            <w:proofErr w:type="gram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Центр радости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Способность к концентрации внимания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Тревожность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Жизненная энергия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Регуляция ЖКТ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 xml:space="preserve">Кровообращение </w:t>
            </w:r>
            <w:proofErr w:type="spellStart"/>
            <w:r w:rsidRPr="008067C9">
              <w:rPr>
                <w:rFonts w:ascii="Arial" w:eastAsia="Calibri" w:hAnsi="Arial" w:cs="Arial"/>
              </w:rPr>
              <w:t>комп</w:t>
            </w:r>
            <w:proofErr w:type="spell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Кровоснабжение, кислород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Кровообращение головы, улучшение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Вегетативная нервная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Вегето-сосудистая дистония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Нарушение чувствительности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Нервные проблемы к.</w:t>
            </w:r>
            <w:proofErr w:type="gramStart"/>
            <w:r w:rsidRPr="008067C9">
              <w:rPr>
                <w:rFonts w:ascii="Arial" w:eastAsia="Calibri" w:hAnsi="Arial" w:cs="Arial"/>
              </w:rPr>
              <w:t>ч</w:t>
            </w:r>
            <w:proofErr w:type="gram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Нейротропный эффект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Парасимпатическая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Периферическая нервная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Симпатическая нервная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Центральная нервная система базовая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Церебральная дистония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Лимбическая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Лимбический центр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Вазогенный эффект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Режим «Почки»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Эндокринная система, регуляция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Эндокринные железы к.</w:t>
            </w:r>
            <w:proofErr w:type="gramStart"/>
            <w:r w:rsidRPr="008067C9">
              <w:rPr>
                <w:rFonts w:ascii="Arial" w:eastAsia="Calibri" w:hAnsi="Arial" w:cs="Arial"/>
              </w:rPr>
              <w:t>ч</w:t>
            </w:r>
            <w:proofErr w:type="gramEnd"/>
            <w:r w:rsidRPr="008067C9">
              <w:rPr>
                <w:rFonts w:ascii="Arial" w:eastAsia="Calibri" w:hAnsi="Arial" w:cs="Arial"/>
              </w:rPr>
              <w:t>.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Стимуляция надпочечников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proofErr w:type="spellStart"/>
            <w:proofErr w:type="gramStart"/>
            <w:r w:rsidRPr="008067C9">
              <w:rPr>
                <w:rFonts w:ascii="Arial" w:eastAsia="Calibri" w:hAnsi="Arial" w:cs="Arial"/>
              </w:rPr>
              <w:t>Симпато-адреналовая</w:t>
            </w:r>
            <w:proofErr w:type="spellEnd"/>
            <w:proofErr w:type="gramEnd"/>
            <w:r w:rsidRPr="008067C9">
              <w:rPr>
                <w:rFonts w:ascii="Arial" w:eastAsia="Calibri" w:hAnsi="Arial" w:cs="Arial"/>
              </w:rPr>
              <w:t xml:space="preserve"> система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Эпифиз 01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Глубокая очистка организма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</w:rPr>
            </w:pPr>
            <w:r w:rsidRPr="008067C9">
              <w:rPr>
                <w:rFonts w:ascii="Arial" w:eastAsia="Calibri" w:hAnsi="Arial" w:cs="Arial"/>
              </w:rPr>
              <w:t>Антистресс</w:t>
            </w:r>
          </w:p>
          <w:p w:rsidR="008067C9" w:rsidRPr="008067C9" w:rsidRDefault="008067C9" w:rsidP="008067C9">
            <w:pPr>
              <w:pStyle w:val="a4"/>
              <w:numPr>
                <w:ilvl w:val="0"/>
                <w:numId w:val="13"/>
              </w:numPr>
              <w:cnfStyle w:val="000000100000"/>
              <w:rPr>
                <w:rFonts w:ascii="Arial" w:eastAsia="Calibri" w:hAnsi="Arial" w:cs="Arial"/>
              </w:rPr>
            </w:pPr>
            <w:r w:rsidRPr="008067C9">
              <w:rPr>
                <w:rFonts w:ascii="Arial" w:eastAsia="Calibri" w:hAnsi="Arial" w:cs="Arial"/>
              </w:rPr>
              <w:t>Печень</w:t>
            </w:r>
          </w:p>
          <w:p w:rsidR="008067C9" w:rsidRDefault="008067C9" w:rsidP="008067C9">
            <w:pPr>
              <w:cnfStyle w:val="000000100000"/>
              <w:rPr>
                <w:rFonts w:ascii="Arial" w:eastAsia="Calibri" w:hAnsi="Arial" w:cs="Arial"/>
              </w:rPr>
            </w:pPr>
          </w:p>
        </w:tc>
      </w:tr>
    </w:tbl>
    <w:p w:rsidR="035503F8" w:rsidRPr="008067C9" w:rsidRDefault="035503F8" w:rsidP="035503F8">
      <w:pPr>
        <w:rPr>
          <w:rFonts w:ascii="Arial" w:hAnsi="Arial" w:cs="Arial"/>
        </w:rPr>
      </w:pPr>
    </w:p>
    <w:sectPr w:rsidR="035503F8" w:rsidRPr="008067C9" w:rsidSect="008067C9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6E"/>
    <w:multiLevelType w:val="hybridMultilevel"/>
    <w:tmpl w:val="AE10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366"/>
    <w:multiLevelType w:val="hybridMultilevel"/>
    <w:tmpl w:val="6E34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555"/>
    <w:multiLevelType w:val="hybridMultilevel"/>
    <w:tmpl w:val="D43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22E2"/>
    <w:multiLevelType w:val="hybridMultilevel"/>
    <w:tmpl w:val="F2BC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A08"/>
    <w:multiLevelType w:val="hybridMultilevel"/>
    <w:tmpl w:val="11D0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480F"/>
    <w:multiLevelType w:val="hybridMultilevel"/>
    <w:tmpl w:val="6956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92770"/>
    <w:multiLevelType w:val="hybridMultilevel"/>
    <w:tmpl w:val="54D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3138"/>
    <w:multiLevelType w:val="hybridMultilevel"/>
    <w:tmpl w:val="D554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71414"/>
    <w:multiLevelType w:val="hybridMultilevel"/>
    <w:tmpl w:val="CCBC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4E00"/>
    <w:multiLevelType w:val="hybridMultilevel"/>
    <w:tmpl w:val="2D60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7CF8"/>
    <w:multiLevelType w:val="hybridMultilevel"/>
    <w:tmpl w:val="2C0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04D5F"/>
    <w:multiLevelType w:val="hybridMultilevel"/>
    <w:tmpl w:val="1B4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039D"/>
    <w:multiLevelType w:val="hybridMultilevel"/>
    <w:tmpl w:val="992C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8D41FE6"/>
    <w:rsid w:val="003D5B6D"/>
    <w:rsid w:val="006D46F6"/>
    <w:rsid w:val="008067C9"/>
    <w:rsid w:val="00834E75"/>
    <w:rsid w:val="00855A98"/>
    <w:rsid w:val="00B175FC"/>
    <w:rsid w:val="00E35A40"/>
    <w:rsid w:val="035503F8"/>
    <w:rsid w:val="18D4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A40"/>
    <w:pPr>
      <w:ind w:left="720"/>
      <w:contextualSpacing/>
    </w:pPr>
  </w:style>
  <w:style w:type="table" w:styleId="1-6">
    <w:name w:val="Medium Shading 1 Accent 6"/>
    <w:basedOn w:val="a1"/>
    <w:uiPriority w:val="63"/>
    <w:rsid w:val="00806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3</cp:revision>
  <dcterms:created xsi:type="dcterms:W3CDTF">2019-12-06T20:04:00Z</dcterms:created>
  <dcterms:modified xsi:type="dcterms:W3CDTF">2020-01-12T16:57:00Z</dcterms:modified>
</cp:coreProperties>
</file>